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spacing w:before="0" w:beforeAutospacing="0" w:after="240" w:afterLines="100" w:afterAutospacing="0" w:line="440" w:lineRule="exact"/>
        <w:ind w:left="0" w:right="0" w:firstLine="0"/>
        <w:jc w:val="both"/>
        <w:rPr>
          <w:rFonts w:hint="eastAsia" w:ascii="黑体" w:hAnsi="宋体" w:eastAsia="黑体" w:cs="仿宋_GB2312"/>
          <w:bCs/>
          <w:sz w:val="24"/>
          <w:szCs w:val="24"/>
          <w:lang w:val="en-US"/>
        </w:rPr>
      </w:pPr>
      <w:r>
        <w:rPr>
          <w:rFonts w:hint="eastAsia" w:ascii="黑体" w:hAnsi="宋体" w:eastAsia="黑体" w:cs="仿宋_GB2312"/>
          <w:bCs/>
          <w:kern w:val="2"/>
          <w:sz w:val="24"/>
          <w:szCs w:val="24"/>
          <w:lang w:val="en-US" w:eastAsia="zh-CN" w:bidi="ar"/>
        </w:rPr>
        <w:t>附件2</w:t>
      </w:r>
    </w:p>
    <w:p>
      <w:pPr>
        <w:pStyle w:val="12"/>
        <w:widowControl/>
        <w:spacing w:after="120" w:afterLines="50" w:afterAutospacing="0" w:line="640" w:lineRule="exact"/>
        <w:ind w:left="0" w:firstLine="0"/>
        <w:jc w:val="center"/>
        <w:rPr>
          <w:rFonts w:hint="eastAsia" w:ascii="方正小标宋简体" w:hAnsi="仿宋_GB2312" w:eastAsia="方正小标宋简体" w:cs="仿宋_GB2312"/>
          <w:bCs/>
          <w:color w:val="000000"/>
          <w:sz w:val="36"/>
          <w:szCs w:val="36"/>
          <w:lang w:val="en-US"/>
        </w:rPr>
      </w:pPr>
      <w:r>
        <w:rPr>
          <w:rFonts w:hint="eastAsia" w:ascii="方正小标宋简体" w:hAnsi="仿宋_GB2312" w:eastAsia="方正小标宋简体" w:cs="仿宋_GB2312"/>
          <w:bCs/>
          <w:color w:val="000000"/>
          <w:sz w:val="36"/>
          <w:szCs w:val="36"/>
          <w:lang w:eastAsia="zh-CN"/>
        </w:rPr>
        <w:t>浙江省林业局废止和失效的行政规范性文件</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93"/>
        <w:gridCol w:w="4169"/>
        <w:gridCol w:w="283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宋体" w:hAnsi="宋体" w:eastAsia="宋体" w:cs="仿宋_GB2312"/>
                <w:b/>
                <w:bCs/>
                <w:color w:val="000000"/>
                <w:bdr w:val="none" w:color="auto" w:sz="0" w:space="0"/>
                <w:lang w:val="en-US"/>
              </w:rPr>
            </w:pPr>
            <w:r>
              <w:rPr>
                <w:rFonts w:hint="eastAsia" w:ascii="宋体" w:hAnsi="宋体" w:eastAsia="宋体" w:cs="仿宋_GB2312"/>
                <w:b/>
                <w:bCs/>
                <w:color w:val="000000"/>
                <w:bdr w:val="none" w:color="auto" w:sz="0" w:space="0"/>
              </w:rPr>
              <w:t>序号</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宋体" w:hAnsi="宋体" w:eastAsia="宋体" w:cs="仿宋_GB2312"/>
                <w:b/>
                <w:bCs/>
                <w:color w:val="000000"/>
                <w:bdr w:val="none" w:color="auto" w:sz="0" w:space="0"/>
                <w:lang w:val="en-US"/>
              </w:rPr>
            </w:pPr>
            <w:r>
              <w:rPr>
                <w:rFonts w:hint="eastAsia" w:ascii="宋体" w:hAnsi="宋体" w:eastAsia="宋体" w:cs="仿宋_GB2312"/>
                <w:b/>
                <w:bCs/>
                <w:color w:val="000000"/>
                <w:bdr w:val="none" w:color="auto" w:sz="0" w:space="0"/>
              </w:rPr>
              <w:t>文件名</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宋体" w:hAnsi="宋体" w:eastAsia="宋体" w:cs="仿宋_GB2312"/>
                <w:b/>
                <w:bCs/>
                <w:color w:val="000000"/>
                <w:bdr w:val="none" w:color="auto" w:sz="0" w:space="0"/>
                <w:lang w:val="en-US"/>
              </w:rPr>
            </w:pPr>
            <w:r>
              <w:rPr>
                <w:rFonts w:hint="eastAsia" w:ascii="宋体" w:hAnsi="宋体" w:eastAsia="宋体" w:cs="仿宋_GB2312"/>
                <w:b/>
                <w:bCs/>
                <w:color w:val="000000"/>
                <w:bdr w:val="none" w:color="auto" w:sz="0" w:space="0"/>
              </w:rPr>
              <w:t>文</w:t>
            </w:r>
            <w:r>
              <w:rPr>
                <w:rFonts w:hint="eastAsia" w:ascii="宋体" w:hAnsi="宋体" w:eastAsia="宋体" w:cs="仿宋_GB2312"/>
                <w:b/>
                <w:bCs/>
                <w:color w:val="000000"/>
                <w:bdr w:val="none" w:color="auto" w:sz="0" w:space="0"/>
                <w:lang w:val="en-US"/>
              </w:rPr>
              <w:t xml:space="preserve">  </w:t>
            </w:r>
            <w:r>
              <w:rPr>
                <w:rFonts w:hint="eastAsia" w:ascii="宋体" w:hAnsi="宋体" w:eastAsia="宋体" w:cs="仿宋_GB2312"/>
                <w:b/>
                <w:bCs/>
                <w:color w:val="000000"/>
                <w:bdr w:val="none" w:color="auto" w:sz="0" w:space="0"/>
              </w:rPr>
              <w:t>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宋体" w:hAnsi="宋体" w:eastAsia="宋体" w:cs="仿宋_GB2312"/>
                <w:b/>
                <w:bCs/>
                <w:color w:val="000000"/>
                <w:bdr w:val="none" w:color="auto" w:sz="0" w:space="0"/>
                <w:lang w:val="en-US"/>
              </w:rPr>
            </w:pPr>
            <w:r>
              <w:rPr>
                <w:rFonts w:hint="eastAsia" w:ascii="宋体" w:hAnsi="宋体" w:eastAsia="宋体" w:cs="仿宋_GB2312"/>
                <w:b/>
                <w:bCs/>
                <w:color w:val="000000"/>
                <w:bdr w:val="none" w:color="auto" w:sz="0" w:space="0"/>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spacing w:val="-4"/>
                <w:kern w:val="2"/>
                <w:sz w:val="21"/>
                <w:szCs w:val="21"/>
                <w:bdr w:val="none" w:color="auto" w:sz="0" w:space="0"/>
                <w:lang w:val="en-US" w:eastAsia="zh-CN" w:bidi="ar"/>
              </w:rPr>
              <w:t>关于印发《森林公园总体规划工作意见》和《浙江省森林公园总体规划技术要点》的通知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林生〔1993〕014号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关于印发《浙江省国有林场林价制度实施办法》（修订）的通知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林计〔1997〕130号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3</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关于贯彻《浙江省国有林场林价制度实施办法》有关问题的通知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林计〔1997〕233号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4</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关于林业“三定”时山上开垦地是否发放山林权证的批复</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浙林策批〔2002〕7号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5</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关于印发《浙江省林业重点工程资金稽查管理办法》的通知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浙林计〔2003〕105号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6</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关于完善《生态公益林现场界定书》有关规定的函</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浙林造函〔2004〕90号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7</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color w:val="000000"/>
                <w:spacing w:val="-4"/>
                <w:szCs w:val="21"/>
                <w:bdr w:val="none" w:color="auto" w:sz="0" w:space="0"/>
                <w:lang w:val="en-US"/>
              </w:rPr>
            </w:pPr>
            <w:r>
              <w:rPr>
                <w:rFonts w:hint="eastAsia" w:ascii="仿宋_GB2312" w:hAnsi="宋体" w:eastAsia="仿宋_GB2312" w:cs="仿宋_GB2312"/>
                <w:spacing w:val="-4"/>
                <w:kern w:val="2"/>
                <w:sz w:val="21"/>
                <w:szCs w:val="21"/>
                <w:bdr w:val="none" w:color="auto" w:sz="0" w:space="0"/>
                <w:lang w:val="en-US" w:eastAsia="zh-CN" w:bidi="ar"/>
              </w:rPr>
              <w:t>关于加强松木包装材料检疫管理的通知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浙林防〔2004〕54号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8</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关于统一使用市县区林业局木材运输管理专用章和浙江省林业厅木材运输管理办证专用章的通知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浙林资〔2005〕98号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9</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关于除治松材线虫病中发生采伐活立木如何定性的复函</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浙林策函〔2006〕2号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36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10</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关于公布规范性文件清理结果的通知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浙林策〔2008〕1号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36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4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11</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关于切实抓好重点防护林建设管理工作的通知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color w:val="000000"/>
                <w:kern w:val="2"/>
                <w:sz w:val="21"/>
                <w:szCs w:val="21"/>
                <w:bdr w:val="none" w:color="auto" w:sz="0" w:space="0"/>
                <w:lang w:val="en-US" w:eastAsia="zh-CN" w:bidi="ar"/>
              </w:rPr>
              <w:t>浙林造</w:t>
            </w:r>
            <w:r>
              <w:rPr>
                <w:rFonts w:hint="eastAsia" w:ascii="仿宋_GB2312" w:hAnsi="宋体" w:eastAsia="仿宋_GB2312" w:cs="仿宋_GB2312"/>
                <w:kern w:val="2"/>
                <w:sz w:val="21"/>
                <w:szCs w:val="21"/>
                <w:bdr w:val="none" w:color="auto" w:sz="0" w:space="0"/>
                <w:lang w:val="en-US" w:eastAsia="zh-CN" w:bidi="ar"/>
              </w:rPr>
              <w:t>〔2009〕89</w:t>
            </w:r>
            <w:r>
              <w:rPr>
                <w:rFonts w:hint="eastAsia" w:ascii="仿宋_GB2312" w:hAnsi="宋体" w:eastAsia="仿宋_GB2312" w:cs="仿宋_GB2312"/>
                <w:color w:val="000000"/>
                <w:kern w:val="2"/>
                <w:sz w:val="21"/>
                <w:szCs w:val="21"/>
                <w:bdr w:val="none" w:color="auto" w:sz="0" w:space="0"/>
                <w:lang w:val="en-US" w:eastAsia="zh-CN" w:bidi="ar"/>
              </w:rPr>
              <w:t>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4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color w:val="000000"/>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12</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关于印发《浙江省主要林木品种审定工作规则》的通知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浙林种〔2011〕60号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13</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关于印发《浙江省林业厅办理行政许可事项制度》的通知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浙林策〔2012〕1号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14</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关于下放部分省级林业行政审批和管理事项的通知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浙林策〔2013〕19号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15</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关于印发《浙江省公益林护林员管理办法（试行）》的通知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浙林造〔2013〕25号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16</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关于停止执行优化林业审批前置中介服务指导意见的函</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浙林办便〔2014〕465号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17</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关于印发森林休闲养生建设项目指导意见的通知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浙林产〔2015〕8号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18</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关于印发《浙江省林地经营权流转证发证管理办法（试行）》的通知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浙林策〔2015〕56号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19</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关于印发《浙江省主要林业行政处罚裁量权实施标准》的通知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浙林策〔2015〕87号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20</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《浙江省林业产业类重大重点项目评审办法（试行）》</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浙林计〔2015〕59号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21</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关于推进森林特色小镇和森林人家建设的指导意见</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浙林产〔2015〕66号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22</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关于印发《浙江省公益林变更调整管理办法》的通知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浙林造〔2015〕67号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23</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关于公布规范性文件清理结果的通知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浙林策〔2016〕14号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0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24</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关于印发《浙江省木材运输证核发管理规定》和《浙江省木材运输检查执法管理规定》的通知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浙林资〔2016〕84号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0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 w:hRule="atLeast"/>
        </w:trPr>
        <w:tc>
          <w:tcPr>
            <w:tcW w:w="793" w:type="dxa"/>
            <w:tcBorders>
              <w:top w:val="single" w:color="auto" w:sz="4" w:space="0"/>
              <w:left w:val="single" w:color="auto" w:sz="4" w:space="0"/>
              <w:bottom w:val="single" w:color="auto" w:sz="4" w:space="0"/>
              <w:right w:val="single" w:color="auto" w:sz="4" w:space="0"/>
            </w:tcBorders>
            <w:shd w:val="clear"/>
            <w:vAlign w:val="center"/>
          </w:tcPr>
          <w:p>
            <w:pPr>
              <w:pStyle w:val="12"/>
              <w:widowControl/>
              <w:spacing w:line="420" w:lineRule="exact"/>
              <w:ind w:left="0" w:firstLine="0"/>
              <w:jc w:val="center"/>
              <w:rPr>
                <w:rFonts w:hint="eastAsia" w:ascii="仿宋_GB2312" w:hAnsi="宋体" w:eastAsia="仿宋_GB2312" w:cs="仿宋_GB2312"/>
                <w:color w:val="000000"/>
                <w:sz w:val="21"/>
                <w:szCs w:val="21"/>
                <w:bdr w:val="none" w:color="auto" w:sz="0" w:space="0"/>
                <w:lang w:val="en-US"/>
              </w:rPr>
            </w:pPr>
            <w:r>
              <w:rPr>
                <w:rFonts w:hint="eastAsia" w:ascii="仿宋_GB2312" w:hAnsi="宋体" w:eastAsia="仿宋_GB2312" w:cs="仿宋_GB2312"/>
                <w:color w:val="000000"/>
                <w:sz w:val="21"/>
                <w:szCs w:val="21"/>
                <w:bdr w:val="none" w:color="auto" w:sz="0" w:space="0"/>
                <w:lang w:val="en-US"/>
              </w:rPr>
              <w:t>25</w:t>
            </w:r>
          </w:p>
        </w:tc>
        <w:tc>
          <w:tcPr>
            <w:tcW w:w="416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both"/>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浙江省林业厅关于公布行政规范性文件清理结果的通知</w:t>
            </w:r>
          </w:p>
        </w:tc>
        <w:tc>
          <w:tcPr>
            <w:tcW w:w="28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浙林策〔2017〕80号</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spacing w:before="0" w:beforeAutospacing="0" w:after="0" w:afterAutospacing="0" w:line="420" w:lineRule="exact"/>
              <w:ind w:left="0" w:right="0" w:firstLine="0"/>
              <w:jc w:val="center"/>
              <w:rPr>
                <w:rFonts w:hint="eastAsia" w:ascii="仿宋_GB2312" w:hAnsi="宋体" w:eastAsia="仿宋_GB2312" w:cs="仿宋_GB2312"/>
                <w:color w:val="000000"/>
                <w:szCs w:val="21"/>
                <w:bdr w:val="none" w:color="auto" w:sz="0" w:space="0"/>
                <w:lang w:val="en-US"/>
              </w:rPr>
            </w:pPr>
            <w:r>
              <w:rPr>
                <w:rFonts w:hint="eastAsia" w:ascii="仿宋_GB2312" w:hAnsi="宋体" w:eastAsia="仿宋_GB2312" w:cs="仿宋_GB2312"/>
                <w:kern w:val="2"/>
                <w:sz w:val="21"/>
                <w:szCs w:val="21"/>
                <w:bdr w:val="none" w:color="auto" w:sz="0" w:space="0"/>
                <w:lang w:val="en-US" w:eastAsia="zh-CN" w:bidi="ar"/>
              </w:rPr>
              <w:t>失效</w:t>
            </w:r>
          </w:p>
        </w:tc>
      </w:tr>
    </w:tbl>
    <w:p>
      <w:pPr>
        <w:rPr>
          <w:rFonts w:hint="eastAsia"/>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方正小标宋简体">
    <w:altName w:val="微软雅黑"/>
    <w:panose1 w:val="00000000000000000000"/>
    <w:charset w:val="86"/>
    <w:family w:val="auto"/>
    <w:pitch w:val="default"/>
    <w:sig w:usb0="A00002BF" w:usb1="184F6CFA" w:usb2="00000012" w:usb3="00000000" w:csb0="00040001" w:csb1="00000000"/>
  </w:font>
  <w:font w:name="@方正小标宋简体">
    <w:altName w:val="宋体"/>
    <w:panose1 w:val="00000000000000000000"/>
    <w:charset w:val="86"/>
    <w:family w:val="auto"/>
    <w:pitch w:val="default"/>
    <w:sig w:usb0="A00002BF" w:usb1="184F6CFA"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pPr>
    <w:r>
      <w:rPr>
        <w:rStyle w:val="17"/>
      </w:rPr>
      <w:fldChar w:fldCharType="begin"/>
    </w:r>
    <w:r>
      <w:rPr>
        <w:rStyle w:val="17"/>
      </w:rPr>
      <w:instrText xml:space="preserve"> PAGE  </w:instrText>
    </w:r>
    <w:r>
      <w:rPr>
        <w:rStyle w:val="17"/>
      </w:rPr>
      <w:fldChar w:fldCharType="separate"/>
    </w:r>
    <w:r>
      <w:rPr>
        <w:rStyle w:val="17"/>
      </w:rPr>
      <w:t>1</w:t>
    </w:r>
    <w:r>
      <w:rPr>
        <w:rStyle w:val="17"/>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3557"/>
    <w:rsid w:val="00047F89"/>
    <w:rsid w:val="0155593F"/>
    <w:rsid w:val="01FC301B"/>
    <w:rsid w:val="02137BD2"/>
    <w:rsid w:val="02E77C64"/>
    <w:rsid w:val="02F847A4"/>
    <w:rsid w:val="03E810CF"/>
    <w:rsid w:val="03F0550A"/>
    <w:rsid w:val="041B6F32"/>
    <w:rsid w:val="04230A33"/>
    <w:rsid w:val="04511D53"/>
    <w:rsid w:val="048414B4"/>
    <w:rsid w:val="0484476E"/>
    <w:rsid w:val="051A2B63"/>
    <w:rsid w:val="0521792C"/>
    <w:rsid w:val="057418A9"/>
    <w:rsid w:val="05780BFD"/>
    <w:rsid w:val="059E3BE0"/>
    <w:rsid w:val="0639191A"/>
    <w:rsid w:val="07D95DD1"/>
    <w:rsid w:val="080D6D8E"/>
    <w:rsid w:val="08B758B9"/>
    <w:rsid w:val="09291D96"/>
    <w:rsid w:val="09AA524E"/>
    <w:rsid w:val="09EB1E7D"/>
    <w:rsid w:val="0A35082D"/>
    <w:rsid w:val="0B1D61DD"/>
    <w:rsid w:val="0B501C37"/>
    <w:rsid w:val="0C005D1A"/>
    <w:rsid w:val="0C467D3B"/>
    <w:rsid w:val="0C771E8C"/>
    <w:rsid w:val="0D406F05"/>
    <w:rsid w:val="0DAD18C1"/>
    <w:rsid w:val="0EF10783"/>
    <w:rsid w:val="0F536F20"/>
    <w:rsid w:val="0FF7405D"/>
    <w:rsid w:val="105B3A42"/>
    <w:rsid w:val="10D060EC"/>
    <w:rsid w:val="11754D43"/>
    <w:rsid w:val="1303385F"/>
    <w:rsid w:val="13737D0A"/>
    <w:rsid w:val="14013106"/>
    <w:rsid w:val="14645931"/>
    <w:rsid w:val="158A22E8"/>
    <w:rsid w:val="15C40EE0"/>
    <w:rsid w:val="15EF4643"/>
    <w:rsid w:val="15F6320B"/>
    <w:rsid w:val="167465AB"/>
    <w:rsid w:val="170210D3"/>
    <w:rsid w:val="176E35EE"/>
    <w:rsid w:val="18DA34EF"/>
    <w:rsid w:val="191374D7"/>
    <w:rsid w:val="191F051E"/>
    <w:rsid w:val="1AC02920"/>
    <w:rsid w:val="1AEE585A"/>
    <w:rsid w:val="1B8D563A"/>
    <w:rsid w:val="1BE860A2"/>
    <w:rsid w:val="1D3C6044"/>
    <w:rsid w:val="1D552B18"/>
    <w:rsid w:val="1DD53EF6"/>
    <w:rsid w:val="1E49542C"/>
    <w:rsid w:val="1F5F5532"/>
    <w:rsid w:val="1F8C2A74"/>
    <w:rsid w:val="21111043"/>
    <w:rsid w:val="21286D06"/>
    <w:rsid w:val="2134491F"/>
    <w:rsid w:val="217E107E"/>
    <w:rsid w:val="21FF3E93"/>
    <w:rsid w:val="223B1D30"/>
    <w:rsid w:val="22AF7FA8"/>
    <w:rsid w:val="22C66994"/>
    <w:rsid w:val="234D4EE8"/>
    <w:rsid w:val="2419290A"/>
    <w:rsid w:val="24A02F47"/>
    <w:rsid w:val="24AC3E14"/>
    <w:rsid w:val="24C257EC"/>
    <w:rsid w:val="26BB076F"/>
    <w:rsid w:val="276D1768"/>
    <w:rsid w:val="28533231"/>
    <w:rsid w:val="286153C5"/>
    <w:rsid w:val="289E5075"/>
    <w:rsid w:val="28E451F1"/>
    <w:rsid w:val="28E50F22"/>
    <w:rsid w:val="28EB3BBF"/>
    <w:rsid w:val="28FF6AA3"/>
    <w:rsid w:val="29331D57"/>
    <w:rsid w:val="29C27230"/>
    <w:rsid w:val="29D2245F"/>
    <w:rsid w:val="2A7E74B9"/>
    <w:rsid w:val="2A9D7CA4"/>
    <w:rsid w:val="2B0305CB"/>
    <w:rsid w:val="2B0A0549"/>
    <w:rsid w:val="2B816E5F"/>
    <w:rsid w:val="2BB048B1"/>
    <w:rsid w:val="2C276796"/>
    <w:rsid w:val="2DC2580C"/>
    <w:rsid w:val="2DEB733D"/>
    <w:rsid w:val="2E575EA0"/>
    <w:rsid w:val="2FE035E9"/>
    <w:rsid w:val="301D1159"/>
    <w:rsid w:val="30CE6183"/>
    <w:rsid w:val="31817B00"/>
    <w:rsid w:val="319A08F1"/>
    <w:rsid w:val="32410DA2"/>
    <w:rsid w:val="32464D6A"/>
    <w:rsid w:val="32B33483"/>
    <w:rsid w:val="33E26823"/>
    <w:rsid w:val="34D75D28"/>
    <w:rsid w:val="34D804F0"/>
    <w:rsid w:val="34E529E1"/>
    <w:rsid w:val="352B4FD8"/>
    <w:rsid w:val="35561D88"/>
    <w:rsid w:val="36B762B6"/>
    <w:rsid w:val="377A08E7"/>
    <w:rsid w:val="37B549A2"/>
    <w:rsid w:val="3A3B3823"/>
    <w:rsid w:val="3A5641A3"/>
    <w:rsid w:val="3A5F4BB0"/>
    <w:rsid w:val="3B8921E5"/>
    <w:rsid w:val="3C032775"/>
    <w:rsid w:val="3C9B2339"/>
    <w:rsid w:val="3D1B1D34"/>
    <w:rsid w:val="3D754BBA"/>
    <w:rsid w:val="3DA705A4"/>
    <w:rsid w:val="3E3828FB"/>
    <w:rsid w:val="3ED91AEC"/>
    <w:rsid w:val="404A46EA"/>
    <w:rsid w:val="4069355C"/>
    <w:rsid w:val="406C50A0"/>
    <w:rsid w:val="4196736B"/>
    <w:rsid w:val="419D46BD"/>
    <w:rsid w:val="42374774"/>
    <w:rsid w:val="427D1773"/>
    <w:rsid w:val="42D72B8A"/>
    <w:rsid w:val="43057CC8"/>
    <w:rsid w:val="433A7AC1"/>
    <w:rsid w:val="44673669"/>
    <w:rsid w:val="44687D20"/>
    <w:rsid w:val="46277916"/>
    <w:rsid w:val="46C2135A"/>
    <w:rsid w:val="476D6A7F"/>
    <w:rsid w:val="47880E51"/>
    <w:rsid w:val="47EE0613"/>
    <w:rsid w:val="485B3C03"/>
    <w:rsid w:val="48B1029F"/>
    <w:rsid w:val="490108A9"/>
    <w:rsid w:val="49414F7C"/>
    <w:rsid w:val="49523CA4"/>
    <w:rsid w:val="4A0046ED"/>
    <w:rsid w:val="4A194F8E"/>
    <w:rsid w:val="4A4F75A4"/>
    <w:rsid w:val="4ACB521C"/>
    <w:rsid w:val="4B33784B"/>
    <w:rsid w:val="4B3C66BE"/>
    <w:rsid w:val="4B987E79"/>
    <w:rsid w:val="4C3E3557"/>
    <w:rsid w:val="4C7B30A5"/>
    <w:rsid w:val="4D27440E"/>
    <w:rsid w:val="4D47178B"/>
    <w:rsid w:val="4D7D4143"/>
    <w:rsid w:val="4DCC73BC"/>
    <w:rsid w:val="4F020812"/>
    <w:rsid w:val="4F253DA5"/>
    <w:rsid w:val="4F6E7F98"/>
    <w:rsid w:val="4FB5710C"/>
    <w:rsid w:val="5030701B"/>
    <w:rsid w:val="50A53A9E"/>
    <w:rsid w:val="51BB4E57"/>
    <w:rsid w:val="51BF5DB2"/>
    <w:rsid w:val="524C3A74"/>
    <w:rsid w:val="529E405D"/>
    <w:rsid w:val="53020A54"/>
    <w:rsid w:val="53DC1627"/>
    <w:rsid w:val="556F44A7"/>
    <w:rsid w:val="56931C0C"/>
    <w:rsid w:val="56951F5D"/>
    <w:rsid w:val="56C2245D"/>
    <w:rsid w:val="56D53997"/>
    <w:rsid w:val="56D8166F"/>
    <w:rsid w:val="57460093"/>
    <w:rsid w:val="57F51C84"/>
    <w:rsid w:val="58A35293"/>
    <w:rsid w:val="58F841A8"/>
    <w:rsid w:val="590F438F"/>
    <w:rsid w:val="59137BDB"/>
    <w:rsid w:val="59720904"/>
    <w:rsid w:val="5AC9399B"/>
    <w:rsid w:val="5CD42CAD"/>
    <w:rsid w:val="5CF13909"/>
    <w:rsid w:val="5D376BB2"/>
    <w:rsid w:val="5EB23703"/>
    <w:rsid w:val="5F43269A"/>
    <w:rsid w:val="5F752F91"/>
    <w:rsid w:val="608D0461"/>
    <w:rsid w:val="618F6498"/>
    <w:rsid w:val="619879D6"/>
    <w:rsid w:val="625D62D5"/>
    <w:rsid w:val="63BF7C60"/>
    <w:rsid w:val="64756852"/>
    <w:rsid w:val="65AA770C"/>
    <w:rsid w:val="65BA478E"/>
    <w:rsid w:val="65BC1DFE"/>
    <w:rsid w:val="661D145E"/>
    <w:rsid w:val="66BA6031"/>
    <w:rsid w:val="66DB61FD"/>
    <w:rsid w:val="66F96581"/>
    <w:rsid w:val="695924E3"/>
    <w:rsid w:val="6A667061"/>
    <w:rsid w:val="6ACD03A0"/>
    <w:rsid w:val="6B6F20B0"/>
    <w:rsid w:val="6BA258C7"/>
    <w:rsid w:val="6BD66CE4"/>
    <w:rsid w:val="6BE2526E"/>
    <w:rsid w:val="6E7316A7"/>
    <w:rsid w:val="6E9D4843"/>
    <w:rsid w:val="6EAB4F21"/>
    <w:rsid w:val="6EDE2AEE"/>
    <w:rsid w:val="6F334B95"/>
    <w:rsid w:val="6F6A5460"/>
    <w:rsid w:val="6F826746"/>
    <w:rsid w:val="6FD220D7"/>
    <w:rsid w:val="70731484"/>
    <w:rsid w:val="713F7062"/>
    <w:rsid w:val="71813225"/>
    <w:rsid w:val="71CB43F0"/>
    <w:rsid w:val="71F678DC"/>
    <w:rsid w:val="72775E64"/>
    <w:rsid w:val="730F5F38"/>
    <w:rsid w:val="7314056B"/>
    <w:rsid w:val="731A3A57"/>
    <w:rsid w:val="733067A9"/>
    <w:rsid w:val="74430899"/>
    <w:rsid w:val="74C51596"/>
    <w:rsid w:val="74F91872"/>
    <w:rsid w:val="74FC2C85"/>
    <w:rsid w:val="756E1058"/>
    <w:rsid w:val="76240EF6"/>
    <w:rsid w:val="76C82B01"/>
    <w:rsid w:val="77AA5F36"/>
    <w:rsid w:val="79486079"/>
    <w:rsid w:val="7A56033E"/>
    <w:rsid w:val="7A585BB4"/>
    <w:rsid w:val="7A6B4ED0"/>
    <w:rsid w:val="7A8933F3"/>
    <w:rsid w:val="7AE27E9D"/>
    <w:rsid w:val="7AE77F23"/>
    <w:rsid w:val="7AED5331"/>
    <w:rsid w:val="7B9C3A54"/>
    <w:rsid w:val="7D3C3254"/>
    <w:rsid w:val="7DEC5194"/>
    <w:rsid w:val="7F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link w:val="24"/>
    <w:qFormat/>
    <w:uiPriority w:val="0"/>
    <w:pPr>
      <w:adjustRightInd w:val="0"/>
      <w:snapToGrid w:val="0"/>
      <w:spacing w:line="500" w:lineRule="exact"/>
      <w:ind w:firstLine="200" w:firstLineChars="200"/>
    </w:pPr>
    <w:rPr>
      <w:rFonts w:eastAsia="方正宋三简体"/>
      <w:sz w:val="23"/>
      <w:szCs w:val="20"/>
    </w:rPr>
  </w:style>
  <w:style w:type="paragraph" w:styleId="3">
    <w:name w:val="Body Text First Indent"/>
    <w:basedOn w:val="2"/>
    <w:next w:val="2"/>
    <w:qFormat/>
    <w:uiPriority w:val="0"/>
    <w:pPr>
      <w:ind w:firstLine="420" w:firstLineChars="100"/>
    </w:pPr>
    <w:rPr>
      <w:rFonts w:ascii="Times New Roman" w:hAnsi="Times New Roman" w:eastAsia="宋体" w:cs="Times New Roman"/>
    </w:rPr>
  </w:style>
  <w:style w:type="paragraph" w:styleId="6">
    <w:name w:val="Normal Indent"/>
    <w:basedOn w:val="1"/>
    <w:next w:val="1"/>
    <w:qFormat/>
    <w:uiPriority w:val="0"/>
    <w:pPr>
      <w:spacing w:line="580" w:lineRule="exact"/>
      <w:ind w:firstLine="420" w:firstLineChars="200"/>
    </w:pPr>
    <w:rPr>
      <w:rFonts w:ascii="Calibri" w:hAnsi="Calibri" w:eastAsia="仿宋_GB2312"/>
      <w:kern w:val="2"/>
      <w:sz w:val="32"/>
    </w:rPr>
  </w:style>
  <w:style w:type="paragraph" w:styleId="7">
    <w:name w:val="Body Text Indent"/>
    <w:basedOn w:val="1"/>
    <w:next w:val="6"/>
    <w:unhideWhenUsed/>
    <w:qFormat/>
    <w:uiPriority w:val="99"/>
    <w:pPr>
      <w:spacing w:after="120"/>
      <w:ind w:left="420" w:leftChars="200"/>
    </w:pPr>
    <w:rPr>
      <w:rFonts w:ascii="Calibri" w:hAnsi="Calibri" w:eastAsia="宋体" w:cs="宋体"/>
      <w:szCs w:val="22"/>
    </w:rPr>
  </w:style>
  <w:style w:type="paragraph" w:styleId="8">
    <w:name w:val="Balloon Text"/>
    <w:basedOn w:val="1"/>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next w:val="2"/>
    <w:qFormat/>
    <w:uiPriority w:val="0"/>
    <w:pPr>
      <w:jc w:val="left"/>
    </w:pPr>
    <w:rPr>
      <w:sz w:val="2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next w:val="1"/>
    <w:qFormat/>
    <w:uiPriority w:val="0"/>
    <w:pPr>
      <w:ind w:firstLine="420" w:firstLineChars="200"/>
    </w:pPr>
    <w:rPr>
      <w:rFonts w:ascii="Times New Roman" w:hAnsi="Times New Roman" w:eastAsia="宋体" w:cs="Times New Roman"/>
    </w:rPr>
  </w:style>
  <w:style w:type="character" w:styleId="16">
    <w:name w:val="Strong"/>
    <w:basedOn w:val="15"/>
    <w:qFormat/>
    <w:uiPriority w:val="0"/>
    <w:rPr>
      <w:b/>
    </w:rPr>
  </w:style>
  <w:style w:type="character" w:styleId="17">
    <w:name w:val="page number"/>
    <w:basedOn w:val="15"/>
    <w:qFormat/>
    <w:uiPriority w:val="0"/>
  </w:style>
  <w:style w:type="character" w:styleId="18">
    <w:name w:val="Emphasis"/>
    <w:basedOn w:val="15"/>
    <w:qFormat/>
    <w:uiPriority w:val="0"/>
    <w:rPr>
      <w:i/>
    </w:rPr>
  </w:style>
  <w:style w:type="paragraph" w:customStyle="1" w:styleId="19">
    <w:name w:val="正文-公1"/>
    <w:basedOn w:val="1"/>
    <w:qFormat/>
    <w:uiPriority w:val="0"/>
    <w:pPr>
      <w:ind w:firstLine="200" w:firstLineChars="200"/>
    </w:pPr>
    <w:rPr>
      <w:rFonts w:ascii="Calibri" w:hAnsi="Calibri"/>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bjh-p"/>
    <w:basedOn w:val="15"/>
    <w:qFormat/>
    <w:uiPriority w:val="0"/>
  </w:style>
  <w:style w:type="paragraph" w:customStyle="1" w:styleId="22">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NormalCharacter"/>
    <w:semiHidden/>
    <w:qFormat/>
    <w:uiPriority w:val="0"/>
  </w:style>
  <w:style w:type="character" w:customStyle="1" w:styleId="24">
    <w:name w:val="正文文本 字符"/>
    <w:basedOn w:val="15"/>
    <w:link w:val="2"/>
    <w:uiPriority w:val="0"/>
    <w:rPr>
      <w:rFonts w:hint="default" w:ascii="Calibri" w:hAnsi="Calibri" w:eastAsia="宋体" w:cs="Times New Roman"/>
      <w:kern w:val="2"/>
      <w:sz w:val="21"/>
      <w:szCs w:val="22"/>
    </w:rPr>
  </w:style>
  <w:style w:type="character" w:customStyle="1" w:styleId="25">
    <w:name w:val="正文文本首行缩进 字符"/>
    <w:basedOn w:val="24"/>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2023-01-16T02:25:00Z</dcterms:created>
  <dc:creator>田萌芽</dc:creator>
  <cp:lastModifiedBy>田萌芽</cp:lastModifiedBy>
  <cp:lastPrinted>2023-07-14T07:03:00Z</cp:lastPrinted>
  <dcterms:modified xsi:type="dcterms:W3CDTF">2023-08-20T01:34:55Z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