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36"/>
          <w:szCs w:val="36"/>
        </w:rPr>
        <w:t>新增百万亩国土绿化行动进展各市排名</w:t>
      </w:r>
    </w:p>
    <w:p>
      <w:pPr>
        <w:spacing w:after="156" w:afterLines="50" w:line="6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（截止4月20日）</w:t>
      </w:r>
    </w:p>
    <w:tbl>
      <w:tblPr>
        <w:tblStyle w:val="3"/>
        <w:tblW w:w="8847" w:type="dxa"/>
        <w:jc w:val="center"/>
        <w:tblInd w:w="-2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1080"/>
        <w:gridCol w:w="1080"/>
        <w:gridCol w:w="1125"/>
        <w:gridCol w:w="1515"/>
        <w:gridCol w:w="1125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计划任务（亩）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地块落实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（亩）</w:t>
            </w:r>
          </w:p>
        </w:tc>
        <w:tc>
          <w:tcPr>
            <w:tcW w:w="15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地块落实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（%）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施工完成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（亩）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施工完成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衢州市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41829</w:t>
            </w:r>
          </w:p>
        </w:tc>
        <w:tc>
          <w:tcPr>
            <w:tcW w:w="15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126.8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38092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42100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46814</w:t>
            </w:r>
          </w:p>
        </w:tc>
        <w:tc>
          <w:tcPr>
            <w:tcW w:w="15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111.2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43849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湖州市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10200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10799</w:t>
            </w:r>
          </w:p>
        </w:tc>
        <w:tc>
          <w:tcPr>
            <w:tcW w:w="15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105.9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10399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45500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50154</w:t>
            </w:r>
          </w:p>
        </w:tc>
        <w:tc>
          <w:tcPr>
            <w:tcW w:w="15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110.2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44090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台州市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64400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69700</w:t>
            </w:r>
          </w:p>
        </w:tc>
        <w:tc>
          <w:tcPr>
            <w:tcW w:w="15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108.2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62185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丽水市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99900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102416</w:t>
            </w:r>
          </w:p>
        </w:tc>
        <w:tc>
          <w:tcPr>
            <w:tcW w:w="15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102.5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94576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舟山市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8680</w:t>
            </w:r>
          </w:p>
        </w:tc>
        <w:tc>
          <w:tcPr>
            <w:tcW w:w="15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107.2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7390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绍兴市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23400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24032</w:t>
            </w:r>
          </w:p>
        </w:tc>
        <w:tc>
          <w:tcPr>
            <w:tcW w:w="15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102.7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20340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33800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33692</w:t>
            </w:r>
          </w:p>
        </w:tc>
        <w:tc>
          <w:tcPr>
            <w:tcW w:w="15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99.7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28156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温州市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114200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114789</w:t>
            </w:r>
          </w:p>
        </w:tc>
        <w:tc>
          <w:tcPr>
            <w:tcW w:w="15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100.5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76289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25400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25482</w:t>
            </w:r>
          </w:p>
        </w:tc>
        <w:tc>
          <w:tcPr>
            <w:tcW w:w="15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100.3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11924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46.9</w:t>
            </w:r>
          </w:p>
        </w:tc>
      </w:tr>
    </w:tbl>
    <w:p>
      <w:pPr>
        <w:spacing w:before="156" w:beforeLines="50" w:line="52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注：排名按施工完成（%）、地块落实（%）、计划任务优先顺序。</w:t>
      </w:r>
    </w:p>
    <w:p>
      <w:pPr>
        <w:spacing w:before="312" w:beforeLines="100"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5120B"/>
    <w:rsid w:val="31ED4B16"/>
    <w:rsid w:val="32CB5E4B"/>
    <w:rsid w:val="40C353B4"/>
    <w:rsid w:val="50C7788A"/>
    <w:rsid w:val="77A46349"/>
    <w:rsid w:val="796A77CA"/>
    <w:rsid w:val="7CA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1E5D00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color w:val="1E5D00"/>
      <w:u w:val="none"/>
    </w:rPr>
  </w:style>
  <w:style w:type="character" w:customStyle="1" w:styleId="9">
    <w:name w:val="file"/>
    <w:basedOn w:val="4"/>
    <w:uiPriority w:val="0"/>
  </w:style>
  <w:style w:type="character" w:customStyle="1" w:styleId="10">
    <w:name w:val="folder"/>
    <w:basedOn w:val="4"/>
    <w:qFormat/>
    <w:uiPriority w:val="0"/>
  </w:style>
  <w:style w:type="character" w:customStyle="1" w:styleId="11">
    <w:name w:val="folder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2020-04-22T08:26:00Z</dcterms:created>
  <dc:creator>pc</dc:creator>
  <cp:lastModifiedBy>数据驿站</cp:lastModifiedBy>
  <dcterms:modified xsi:type="dcterms:W3CDTF">2020-04-24T02:51:48Z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